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Приложение 2.25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ОПОП по специальности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</w:rPr>
        <w:t>38.02.04 Коммерция ( по отраслям</w:t>
      </w:r>
      <w:r>
        <w:rPr>
          <w:rFonts w:cs="Times New Roman" w:ascii="Times New Roman" w:hAnsi="Times New Roman"/>
          <w:b/>
        </w:rPr>
        <w:t>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ОП.06 «ЛОГИСТИКА»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учебной дисциплины ОП.06 «ЛОГИСТИКА»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приказом Министерства образования и науки РФ от 1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 мая 2014года,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№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539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ОП.06 «ЛОГИСТИКА»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Учебная дисциплина </w:t>
      </w:r>
      <w:r>
        <w:rPr>
          <w:rFonts w:cs="Times New Roman" w:ascii="Times New Roman" w:hAnsi="Times New Roman"/>
        </w:rPr>
        <w:t xml:space="preserve">ОП.06 </w:t>
      </w:r>
      <w:r>
        <w:rPr>
          <w:rFonts w:cs="Times New Roman" w:ascii="Times New Roman" w:hAnsi="Times New Roman"/>
        </w:rPr>
        <w:t>«Логистика» является частью общепрофессионального цикла основной образовательной программы в соответствии с ФГОС по специальности 38.02.04 Коммерция ( по отраслям).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1-4, ОК 6–7, ПК 1.2, ПК 1.9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ОК 6-7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1.2, ПК 1.9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ЛР4, ЛР7, ЛР13, ЛР14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012" w:leader="none"/>
              </w:tabs>
              <w:spacing w:lineRule="auto" w:line="276" w:before="2" w:after="0"/>
              <w:ind w:right="130" w:hanging="0"/>
              <w:rPr/>
            </w:pPr>
            <w:r>
              <w:rPr/>
              <w:t>применять логистические цепи и схемы, обеспечивающие рациональную организацию материальных потоков;</w:t>
            </w:r>
          </w:p>
          <w:p>
            <w:pPr>
              <w:pStyle w:val="Normal"/>
              <w:tabs>
                <w:tab w:val="clear" w:pos="708"/>
                <w:tab w:val="left" w:pos="920" w:leader="none"/>
              </w:tabs>
              <w:spacing w:lineRule="auto" w:line="276" w:before="2" w:after="0"/>
              <w:rPr/>
            </w:pPr>
            <w:r>
              <w:rPr/>
              <w:t>управлять логистическими процессами</w:t>
            </w:r>
            <w:r>
              <w:rPr>
                <w:spacing w:val="1"/>
              </w:rPr>
              <w:t xml:space="preserve"> </w:t>
            </w:r>
            <w:r>
              <w:rPr/>
              <w:t>организации.</w:t>
            </w:r>
          </w:p>
          <w:p>
            <w:pPr>
              <w:pStyle w:val="Normal"/>
              <w:tabs>
                <w:tab w:val="clear" w:pos="708"/>
                <w:tab w:val="left" w:pos="920" w:leader="none"/>
              </w:tabs>
              <w:spacing w:lineRule="auto" w:line="276" w:before="2" w:after="0"/>
              <w:rPr/>
            </w:pPr>
            <w:r>
              <w:rPr/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7"/>
              <w:spacing w:lineRule="auto" w:line="276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>
            <w:pPr>
              <w:pStyle w:val="Style17"/>
              <w:spacing w:lineRule="auto" w:line="276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7"/>
              <w:spacing w:lineRule="auto" w:line="276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следа.</w:t>
            </w:r>
          </w:p>
          <w:p>
            <w:pPr>
              <w:pStyle w:val="Style17"/>
              <w:spacing w:lineRule="auto" w:line="276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>
            <w:pPr>
              <w:pStyle w:val="Style17"/>
              <w:spacing w:lineRule="auto" w:line="276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  <w:p>
            <w:pPr>
              <w:pStyle w:val="Style17"/>
              <w:spacing w:lineRule="auto" w:line="276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20" w:leader="none"/>
              </w:tabs>
              <w:spacing w:lineRule="auto" w:line="276"/>
              <w:rPr/>
            </w:pPr>
            <w:r>
              <w:rPr/>
              <w:t>цели, задачи, функции и методы</w:t>
            </w:r>
            <w:r>
              <w:rPr>
                <w:spacing w:val="-1"/>
              </w:rPr>
              <w:t xml:space="preserve"> </w:t>
            </w:r>
            <w:r>
              <w:rPr/>
              <w:t>логистики;</w:t>
            </w:r>
          </w:p>
          <w:p>
            <w:pPr>
              <w:pStyle w:val="Normal"/>
              <w:tabs>
                <w:tab w:val="clear" w:pos="708"/>
                <w:tab w:val="left" w:pos="920" w:leader="none"/>
              </w:tabs>
              <w:spacing w:lineRule="auto" w:line="276" w:before="2" w:after="0"/>
              <w:rPr/>
            </w:pPr>
            <w:r>
              <w:rPr/>
              <w:t>логистические цепи и</w:t>
            </w:r>
            <w:r>
              <w:rPr>
                <w:spacing w:val="-2"/>
              </w:rPr>
              <w:t xml:space="preserve"> </w:t>
            </w:r>
            <w:r>
              <w:rPr/>
              <w:t>схемы;</w:t>
            </w:r>
          </w:p>
          <w:p>
            <w:pPr>
              <w:pStyle w:val="Normal"/>
              <w:tabs>
                <w:tab w:val="clear" w:pos="708"/>
                <w:tab w:val="left" w:pos="920" w:leader="none"/>
              </w:tabs>
              <w:spacing w:lineRule="auto" w:line="276"/>
              <w:rPr/>
            </w:pPr>
            <w:r>
              <w:rPr/>
              <w:t>современные складские</w:t>
            </w:r>
            <w:r>
              <w:rPr>
                <w:spacing w:val="1"/>
              </w:rPr>
              <w:t xml:space="preserve"> </w:t>
            </w:r>
            <w:r>
              <w:rPr/>
              <w:t>технологии;</w:t>
            </w:r>
          </w:p>
          <w:p>
            <w:pPr>
              <w:pStyle w:val="Normal"/>
              <w:tabs>
                <w:tab w:val="clear" w:pos="708"/>
                <w:tab w:val="left" w:pos="920" w:leader="none"/>
              </w:tabs>
              <w:spacing w:lineRule="auto" w:line="276" w:before="2" w:after="0"/>
              <w:rPr/>
            </w:pPr>
            <w:r>
              <w:rPr/>
              <w:t>логистические процессы;</w:t>
            </w:r>
          </w:p>
          <w:p>
            <w:pPr>
              <w:pStyle w:val="Normal"/>
              <w:tabs>
                <w:tab w:val="clear" w:pos="708"/>
                <w:tab w:val="left" w:pos="920" w:leader="none"/>
              </w:tabs>
              <w:spacing w:lineRule="auto" w:line="276"/>
              <w:rPr/>
            </w:pPr>
            <w:r>
              <w:rPr/>
              <w:t>контроль и управление в</w:t>
            </w:r>
            <w:r>
              <w:rPr>
                <w:spacing w:val="-1"/>
              </w:rPr>
              <w:t xml:space="preserve"> </w:t>
            </w:r>
            <w:r>
              <w:rPr/>
              <w:t>логистике;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закупочную и коммерческую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логистику;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</w:t>
      </w: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99"/>
        <w:gridCol w:w="7714"/>
        <w:gridCol w:w="2150"/>
        <w:gridCol w:w="2306"/>
      </w:tblGrid>
      <w:tr>
        <w:trPr/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Понятие и сущность логистики</w:t>
            </w:r>
          </w:p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логистики. Основные направления развития логистики в историческом аспекте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TableParagraph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(презентации) «История возникновения логистики (по направлениям)»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1–4, ОК 6-7,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bCs/>
              </w:rPr>
            </w:pPr>
            <w:r>
              <w:rPr>
                <w:bCs/>
              </w:rPr>
              <w:t>Тема 2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Концепция и функции логистики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Концепция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логистики.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Субъекты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экономики,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структуры,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имеющие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непосредственное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отношение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продвижению материального потока и их логистические функции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Структуры,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имеющие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непосредственное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отношение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продвижению материального потока и их логистические функции – характеристики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TableParagraph"/>
              <w:spacing w:lineRule="auto" w:line="276"/>
              <w:ind w:right="106" w:firstLine="34"/>
              <w:jc w:val="both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Изучить организационную структуру предприятия (по литературным источникам либо на материалах конкретной фирмы), выявив при этом службы, реализующие те или иные функции логистики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Style21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Материальные потоки и логистические операции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материального потока и логистической операции, их классификации и назначение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схематического пути движения материального потока и логистической операции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Выделить в окружающей экономической среде материальные потоки, относящиеся к различным классификационным группам, и описать их. Необходимо подыскать примеры для каждой классификационной группы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bCs/>
              </w:rPr>
            </w:pPr>
            <w:r>
              <w:rPr>
                <w:bCs/>
              </w:rPr>
              <w:t>Тема 4</w:t>
            </w:r>
          </w:p>
          <w:p>
            <w:pPr>
              <w:pStyle w:val="Style21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Логистические системы. Функциональные области логистики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1.Понятие системы, четыре свойства системы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Материальные потоки, относящиеся к различным классификационным группам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Функциональная область логистики: закупочная логистика, производственная логистика, распределительная логистика, транспортная логистика, информационная логистика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1.Выделить в окружающей экономической среде материальные потоки, относящиеся к различным классификационным группам, и описать их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Контрольная работа по темам 1-4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Проанализировать конкретную логистическую систему, для чего: выделить ее подсистемы, охарактеризовать внутрисистемные связи и организацию, а также описать интегративные качества, обусловленные наличием данных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элементов, данных связей и данной организации 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bCs/>
              </w:rPr>
            </w:pPr>
            <w:r>
              <w:rPr>
                <w:bCs/>
              </w:rPr>
              <w:t>Тема 5</w:t>
            </w:r>
          </w:p>
          <w:p>
            <w:pPr>
              <w:pStyle w:val="Style21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Закупочная логистика</w:t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Особенности функциональных областей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Сущность и задачи закупочной логистики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Служба снабжения предприятия. Методы выбора поставщика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Решение задач закупочной логистики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Решение задач по выбору поставщика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Ознакомление с деятельностью службы снабжения на предприятии. Вопросы:</w:t>
            </w:r>
          </w:p>
          <w:p>
            <w:pPr>
              <w:pStyle w:val="TableParagraph"/>
              <w:tabs>
                <w:tab w:val="clear" w:pos="708"/>
                <w:tab w:val="left" w:pos="310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задач, которые решает на предприятии служба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снабжения.</w:t>
            </w:r>
          </w:p>
          <w:p>
            <w:pPr>
              <w:pStyle w:val="TableParagraph"/>
              <w:tabs>
                <w:tab w:val="clear" w:pos="708"/>
                <w:tab w:val="left" w:pos="320" w:leader="none"/>
              </w:tabs>
              <w:spacing w:lineRule="auto" w:line="276" w:before="2" w:after="0"/>
              <w:ind w:righ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определения существенных для логистических процессов условий договоров поставки: транспортировка, тара и упаковка поставляемых товаров, сроки поставки, количество поставляемых товаров, имущественная ответственность за несвоевременную поставку или поставку некачественных (или не комплектных) товаров 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 Методы, которыми пользуется персонал службы снабжения при выборе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поставщиков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Производственная логистика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и концепция производственной логистики. Варианты управления материальными потоками в рамках внутрипроизводственных систем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Решение задач производственной логистики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2.Решение задач производственной логистики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bCs/>
              </w:rPr>
            </w:pPr>
            <w:r>
              <w:rPr>
                <w:bCs/>
              </w:rPr>
              <w:t>Тема 7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Распределительная логистика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1.Сущность и задачи распределительной логистики, ее взаимосвязь с закупочной логистикой и маркетингом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Логистические каналы и логистические цепи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оптимального места расположения склада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TableParagraph"/>
              <w:spacing w:lineRule="auto" w:line="276" w:before="2" w:after="0"/>
              <w:ind w:righ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распределительной системы конкретной фирмы в плане анализа степени рациональности решения задач, освоенных в процессе изучения темы, обратив внимание на следующие вопросы:</w:t>
            </w:r>
          </w:p>
          <w:p>
            <w:pPr>
              <w:pStyle w:val="TableParagraph"/>
              <w:tabs>
                <w:tab w:val="clear" w:pos="708"/>
                <w:tab w:val="left" w:pos="310" w:leader="none"/>
              </w:tabs>
              <w:spacing w:lineRule="auto" w:line="276" w:before="2" w:after="0"/>
              <w:ind w:right="15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Поставлена ли задача сквозного управления материальными потоками, если да, то на каком уровне управления сформулирована эта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задача.</w:t>
            </w:r>
          </w:p>
          <w:p>
            <w:pPr>
              <w:pStyle w:val="Style21"/>
              <w:spacing w:lineRule="auto" w:line="276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Есть ли экономический компромисс между участниками процесса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распределения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8</w:t>
            </w:r>
          </w:p>
          <w:p>
            <w:pPr>
              <w:pStyle w:val="Style21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Транспортная логистика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Сущность и задачи транспортной логистики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2.</w:t>
            </w:r>
            <w:r>
              <w:rPr>
                <w:rFonts w:cs="Times New Roman" w:ascii="Times New Roman" w:hAnsi="Times New Roman"/>
              </w:rPr>
              <w:t xml:space="preserve"> Выбор вида транспортного средства Транспортные тарифы и правила их применения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способа транспортировки и вида транспортного средства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TableParagraph"/>
              <w:tabs>
                <w:tab w:val="clear" w:pos="708"/>
                <w:tab w:val="left" w:pos="310" w:leader="none"/>
              </w:tabs>
              <w:spacing w:lineRule="auto" w:line="276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1.Ззнакомство с организацией работы транспорта на конкретной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фирме;</w:t>
            </w:r>
          </w:p>
          <w:p>
            <w:pPr>
              <w:pStyle w:val="TableParagraph"/>
              <w:tabs>
                <w:tab w:val="clear" w:pos="708"/>
                <w:tab w:val="left" w:pos="310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2.Разработка рациональных маршрутов движения транспорта для системы распределения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фирмы;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разработка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обоснование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предложений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повышению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эффективности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использования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транспорта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(собственного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или наемного) за счет усиления логистических связей фирмы со своими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партнерами.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6-7,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</w:rPr>
              <w:t>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9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Информационная логистика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Информационные потоки в логистике Использование в логистике технологии штриховых кодов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10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Склады и запасы в логистике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Запасы, их создание и содержание на предприятии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2.</w:t>
            </w:r>
            <w:r>
              <w:rPr>
                <w:rFonts w:cs="Times New Roman" w:ascii="Times New Roman" w:hAnsi="Times New Roman"/>
              </w:rPr>
              <w:t xml:space="preserve"> Склады, их определение, виды, функции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выполнения складских операций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TableParagraph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данной темы студентам рекомендуется выполнить следующую самостоятельную работу:</w:t>
            </w:r>
          </w:p>
          <w:p>
            <w:pPr>
              <w:pStyle w:val="TableParagraph"/>
              <w:tabs>
                <w:tab w:val="clear" w:pos="708"/>
                <w:tab w:val="left" w:pos="394" w:leader="none"/>
              </w:tabs>
              <w:spacing w:lineRule="auto" w:line="276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зарубежным опытом организации складского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хозяйства,</w:t>
            </w:r>
          </w:p>
          <w:p>
            <w:pPr>
              <w:pStyle w:val="TableParagraph"/>
              <w:tabs>
                <w:tab w:val="clear" w:pos="708"/>
                <w:tab w:val="left" w:pos="398" w:leader="none"/>
              </w:tabs>
              <w:spacing w:lineRule="auto" w:line="276"/>
              <w:ind w:right="10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работой склада конкретной фирмы, составить схему материальных потоков для этого склада, выявить факторы, определяющие порядок прохождения материальных потоков внутри склада, а также факторы, наиболее существенно влияющие на стоимость складской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грузопереработки;</w:t>
            </w:r>
          </w:p>
          <w:p>
            <w:pPr>
              <w:pStyle w:val="TableParagraph"/>
              <w:tabs>
                <w:tab w:val="clear" w:pos="708"/>
                <w:tab w:val="left" w:pos="494" w:leader="none"/>
              </w:tabs>
              <w:spacing w:lineRule="auto" w:line="276" w:before="4" w:after="0"/>
              <w:ind w:right="10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степень технической и технологической согласованности внутрискладского процесса с процессами грузопереработки у партнеров (поставщики, покупатели,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предложить меры по усилению логистических связей в материалопроводящей цепи, звеном которой является изучаемый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склад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11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Сервис в логистике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 логистического сервиса и его формирование</w:t>
            </w:r>
          </w:p>
          <w:p>
            <w:pPr>
              <w:pStyle w:val="TableParagraph"/>
              <w:tabs>
                <w:tab w:val="clear" w:pos="708"/>
                <w:tab w:val="left" w:pos="360" w:leader="none"/>
              </w:tabs>
              <w:spacing w:lineRule="auto" w:line="276" w:before="2" w:after="0"/>
              <w:ind w:right="235" w:hanging="0"/>
              <w:rPr>
                <w:sz w:val="24"/>
                <w:szCs w:val="24"/>
              </w:rPr>
            </w:pPr>
            <w:r>
              <w:rPr>
                <w:bCs/>
              </w:rPr>
              <w:t>2.</w:t>
            </w:r>
            <w:r>
              <w:rPr>
                <w:sz w:val="24"/>
                <w:szCs w:val="24"/>
              </w:rPr>
              <w:t xml:space="preserve"> Анализ логистического сервиса на местном рынке</w:t>
            </w:r>
          </w:p>
          <w:p>
            <w:pPr>
              <w:pStyle w:val="TableParagraph"/>
              <w:tabs>
                <w:tab w:val="clear" w:pos="708"/>
                <w:tab w:val="left" w:pos="360" w:leader="none"/>
              </w:tabs>
              <w:spacing w:lineRule="auto" w:line="276" w:before="2" w:after="0"/>
              <w:ind w:right="2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TableParagraph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данной теме рекомендуется следующая самостоятельная работа:</w:t>
            </w:r>
          </w:p>
          <w:p>
            <w:pPr>
              <w:pStyle w:val="TableParagraph"/>
              <w:tabs>
                <w:tab w:val="clear" w:pos="708"/>
                <w:tab w:val="left" w:pos="360" w:leader="none"/>
              </w:tabs>
              <w:spacing w:lineRule="auto" w:line="276" w:before="2" w:after="0"/>
              <w:ind w:right="2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рынка какого -либо товара с целью анализа оказываемых на этом рынке логистических услуг. Например, анализ логистического сервиса на местном рынке металлопроката (по материалам рекламных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изданий); самостоятельная разработка метода оценки уровня логистического сервиса для конкретной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фирмы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1–4, ОК 6-7, ПК 1.2, ПК 1.9, ЛР 4, ЛР 7, ЛР 13, ЛР 14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Дифференцированный зачет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widowControl/>
        <w:numPr>
          <w:ilvl w:val="2"/>
          <w:numId w:val="1"/>
        </w:numPr>
        <w:spacing w:lineRule="auto" w:line="276" w:before="0" w:after="20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печатные издания</w:t>
      </w:r>
    </w:p>
    <w:p>
      <w:pPr>
        <w:pStyle w:val="Normal"/>
        <w:tabs>
          <w:tab w:val="clear" w:pos="708"/>
          <w:tab w:val="left" w:pos="968" w:leader="none"/>
        </w:tabs>
        <w:spacing w:lineRule="auto" w:line="276" w:before="3" w:after="0"/>
        <w:ind w:right="11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1.Гаджинский А. М. Логистика: Учебник для высших и средних специальных учебных заведений - М.: Информационно-внедренческий центр "Маркетинг", 2018. — 472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с.</w:t>
      </w:r>
    </w:p>
    <w:p>
      <w:pPr>
        <w:pStyle w:val="Normal"/>
        <w:tabs>
          <w:tab w:val="clear" w:pos="708"/>
          <w:tab w:val="left" w:pos="1030" w:leader="none"/>
        </w:tabs>
        <w:spacing w:lineRule="auto" w:line="276" w:before="2" w:after="0"/>
        <w:ind w:right="11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2.Логистика: учеб. пособие / Аникин Б.А. [и др.]; под ред. Аникина Б.А., Родкиной Т.А. – ТК Велби, изд-во Проспект 2019. – 408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3.2.2 Основные электронные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</w:r>
      <w:hyperlink r:id="rId2">
        <w:r>
          <w:rPr>
            <w:rFonts w:cs="Times New Roman" w:ascii="Times New Roman" w:hAnsi="Times New Roman"/>
          </w:rPr>
          <w:t>http://eup.ru</w:t>
        </w:r>
      </w:hyperlink>
      <w:r>
        <w:rPr>
          <w:rFonts w:cs="Times New Roman" w:ascii="Times New Roman" w:hAnsi="Times New Roman"/>
        </w:rPr>
        <w:t xml:space="preserve"> Научно</w:t>
      </w:r>
      <w:r>
        <w:rPr>
          <w:rFonts w:cs="Times New Roman" w:ascii="Times New Roman" w:hAnsi="Times New Roman"/>
          <w:strike/>
        </w:rPr>
        <w:t xml:space="preserve">- </w:t>
      </w:r>
      <w:r>
        <w:rPr>
          <w:rFonts w:cs="Times New Roman"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https//www.kommersant.ru -Информационный сайт Коммерсант.ру</w:t>
      </w:r>
    </w:p>
    <w:p>
      <w:pPr>
        <w:pStyle w:val="Normal"/>
        <w:tabs>
          <w:tab w:val="clear" w:pos="708"/>
          <w:tab w:val="left" w:pos="8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 w:color="0000FF"/>
        </w:rPr>
        <w:t>3.www.loginfo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ru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3.2.3 Дополнительные источники</w:t>
      </w:r>
    </w:p>
    <w:p>
      <w:pPr>
        <w:pStyle w:val="Normal"/>
        <w:tabs>
          <w:tab w:val="clear" w:pos="708"/>
          <w:tab w:val="left" w:pos="968" w:leader="none"/>
        </w:tabs>
        <w:spacing w:lineRule="auto" w:line="276"/>
        <w:ind w:right="116" w:hanging="0"/>
        <w:rPr/>
      </w:pPr>
      <w:r>
        <w:rPr/>
        <w:t>1.Сергеев В.И., Григорьев М.Н., Уваров С.А. Логистика: информационные системы и технологии: Учебно- практическое пособие- М.: Альфа-Пресс, 2015г.- 607</w:t>
      </w:r>
      <w:r>
        <w:rPr>
          <w:spacing w:val="2"/>
        </w:rPr>
        <w:t xml:space="preserve"> </w:t>
      </w:r>
      <w:r>
        <w:rPr/>
        <w:t>с</w:t>
      </w:r>
    </w:p>
    <w:p>
      <w:pPr>
        <w:pStyle w:val="Normal"/>
        <w:tabs>
          <w:tab w:val="clear" w:pos="708"/>
          <w:tab w:val="left" w:pos="968" w:leader="none"/>
        </w:tabs>
        <w:spacing w:lineRule="auto" w:line="276"/>
        <w:ind w:right="116" w:hanging="0"/>
        <w:rPr/>
      </w:pPr>
      <w:r>
        <w:rPr>
          <w:rFonts w:cs="Times New Roman" w:ascii="Times New Roman" w:hAnsi="Times New Roman"/>
        </w:rPr>
        <w:t>2.Основы логистики: Учебник для вузов / Под ред. В. Щербакова. СПб.: Питер, 2016</w:t>
      </w:r>
      <w:r>
        <w:rPr>
          <w:rFonts w:cs="Times New Roman" w:ascii="Times New Roman" w:hAnsi="Times New Roman"/>
          <w:spacing w:val="-8"/>
        </w:rPr>
        <w:t>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916"/>
        <w:gridCol w:w="3969"/>
        <w:gridCol w:w="2760"/>
      </w:tblGrid>
      <w:tr>
        <w:trPr/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Знания:</w:t>
            </w:r>
          </w:p>
          <w:p>
            <w:pPr>
              <w:pStyle w:val="Style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целей, задач, функций и методов логистики;</w:t>
            </w:r>
          </w:p>
          <w:p>
            <w:pPr>
              <w:pStyle w:val="Style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логистические цепи и схемы, логистические процессы;</w:t>
            </w:r>
          </w:p>
          <w:p>
            <w:pPr>
              <w:pStyle w:val="Style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контроля и управления в логистике;</w:t>
            </w:r>
          </w:p>
          <w:p>
            <w:pPr>
              <w:pStyle w:val="Style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закупочную и коммерческую логистику</w:t>
            </w:r>
          </w:p>
          <w:p>
            <w:pPr>
              <w:pStyle w:val="Style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Умения</w:t>
            </w:r>
          </w:p>
          <w:p>
            <w:pPr>
              <w:pStyle w:val="Style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применять логистические цепи и схемы, обеспечивающие рациональную организацию материальных потоков; управлять логистическими процессами в организации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процессе эволюции экономики организации как науки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</w:rPr>
              <w:t>демонстрирует полное и ясное знание предмета, задач, принципов, анализирует современные тенденции развития)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(</w:t>
            </w:r>
            <w:r>
              <w:rPr>
                <w:rFonts w:cs="Times New Roman" w:ascii="Times New Roman" w:hAnsi="Times New Roman"/>
              </w:rPr>
              <w:t>допускает неточности в изложении основ, принципов и тенденций развития, в анализе рассчитанных показателей)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–«удовлетворительно» (</w:t>
            </w:r>
            <w:r>
              <w:rPr>
                <w:rFonts w:cs="Times New Roman" w:ascii="Times New Roman" w:hAnsi="Times New Roman"/>
              </w:rPr>
              <w:t>имеет неполное представление, не умеет рассчитывать показатели)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знаний).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/>
              <w:ind w:right="2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интереса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будущей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профессии;</w:t>
            </w:r>
          </w:p>
          <w:p>
            <w:pPr>
              <w:pStyle w:val="TableParagraph"/>
              <w:spacing w:lineRule="auto" w:line="276"/>
              <w:ind w:righ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выбора и применение методов и способов решения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 задач;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/>
              <w:ind w:right="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аналитических и рефлексивных умений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выполнении учебных задач;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/>
              <w:ind w:right="64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и использование информации для выполнения </w:t>
            </w:r>
            <w:r>
              <w:rPr>
                <w:spacing w:val="-3"/>
                <w:sz w:val="24"/>
                <w:szCs w:val="24"/>
              </w:rPr>
              <w:t xml:space="preserve">учебных </w:t>
            </w:r>
            <w:r>
              <w:rPr>
                <w:sz w:val="24"/>
                <w:szCs w:val="24"/>
              </w:rPr>
              <w:t>задач, личностного развития;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 w:before="2" w:after="0"/>
              <w:ind w:right="3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навыков использования логистических цепей и схем;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 w:before="4" w:after="0"/>
              <w:ind w:righ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умения организации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материальных потоков;</w:t>
            </w:r>
          </w:p>
          <w:p>
            <w:pPr>
              <w:pStyle w:val="TableParagraph"/>
              <w:tabs>
                <w:tab w:val="clear" w:pos="708"/>
                <w:tab w:val="left" w:pos="226" w:leader="none"/>
              </w:tabs>
              <w:spacing w:lineRule="auto" w:line="276" w:before="2" w:after="0"/>
              <w:ind w:right="3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приемов управления логистическими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процессами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защита рефератов, выполнение контрольных работ</w:t>
            </w:r>
          </w:p>
        </w:tc>
      </w:tr>
    </w:tbl>
    <w:p>
      <w:pPr>
        <w:pStyle w:val="Normal"/>
        <w:tabs>
          <w:tab w:val="clear" w:pos="708"/>
          <w:tab w:val="left" w:pos="968" w:leader="none"/>
        </w:tabs>
        <w:spacing w:lineRule="auto" w:line="276"/>
        <w:ind w:right="116" w:hanging="0"/>
        <w:rPr/>
      </w:pPr>
      <w:r>
        <w:rPr/>
      </w:r>
    </w:p>
    <w:p>
      <w:pPr>
        <w:pStyle w:val="Style17"/>
        <w:spacing w:before="10" w:after="0"/>
        <w:jc w:val="center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8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af5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1"/>
    <w:qFormat/>
    <w:rsid w:val="00517f24"/>
    <w:rPr>
      <w:rFonts w:ascii="Times New Roman" w:hAnsi="Times New Roman" w:eastAsia="Times New Roman" w:cs="Times New Roman"/>
      <w:sz w:val="20"/>
      <w:szCs w:val="20"/>
      <w:lang w:eastAsia="ru-RU" w:bidi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uiPriority w:val="1"/>
    <w:qFormat/>
    <w:rsid w:val="00517f24"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0"/>
      <w:szCs w:val="20"/>
      <w:lang w:eastAsia="ru-RU" w:bidi="ru-RU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qFormat/>
    <w:rsid w:val="00a31af5"/>
    <w:pPr>
      <w:suppressLineNumbers/>
    </w:pPr>
    <w:rPr/>
  </w:style>
  <w:style w:type="paragraph" w:styleId="ListParagraph">
    <w:name w:val="List Paragraph"/>
    <w:basedOn w:val="Normal"/>
    <w:uiPriority w:val="1"/>
    <w:qFormat/>
    <w:rsid w:val="00a31af5"/>
    <w:pPr>
      <w:widowControl w:val="false"/>
      <w:suppressAutoHyphens w:val="false"/>
      <w:ind w:left="884" w:hanging="116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paragraph" w:styleId="11" w:customStyle="1">
    <w:name w:val="Заголовок 11"/>
    <w:basedOn w:val="Normal"/>
    <w:uiPriority w:val="1"/>
    <w:qFormat/>
    <w:rsid w:val="00a31af5"/>
    <w:pPr>
      <w:widowControl w:val="false"/>
      <w:suppressAutoHyphens w:val="false"/>
      <w:ind w:left="2782" w:hanging="0"/>
      <w:outlineLvl w:val="1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ru-RU" w:bidi="ru-RU"/>
    </w:rPr>
  </w:style>
  <w:style w:type="paragraph" w:styleId="TableParagraph" w:customStyle="1">
    <w:name w:val="Table Paragraph"/>
    <w:basedOn w:val="Normal"/>
    <w:uiPriority w:val="1"/>
    <w:qFormat/>
    <w:rsid w:val="00c045ec"/>
    <w:pPr>
      <w:widowControl w:val="false"/>
      <w:suppressAutoHyphens w:val="false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LibreOffice/6.4.7.2$Linux_X86_64 LibreOffice_project/40$Build-2</Application>
  <Pages>12</Pages>
  <Words>1740</Words>
  <Characters>12254</Characters>
  <CharactersWithSpaces>13885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2021-09-22T06:04:00Z</dcterms:created>
  <dc:creator>Лариса</dc:creator>
  <dc:description/>
  <dc:language>ru-RU</dc:language>
  <cp:lastModifiedBy/>
  <dcterms:modified xsi:type="dcterms:W3CDTF">2021-09-30T14:44:07Z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